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93" w:rsidRPr="004A2753" w:rsidRDefault="00A70393" w:rsidP="00A70393">
      <w:pPr>
        <w:spacing w:after="0" w:line="240" w:lineRule="auto"/>
        <w:jc w:val="center"/>
        <w:rPr>
          <w:rFonts w:ascii="Times New Roman" w:hAnsi="Times New Roman"/>
          <w:sz w:val="24"/>
          <w:szCs w:val="24"/>
        </w:rPr>
      </w:pPr>
      <w:r w:rsidRPr="004A2753">
        <w:rPr>
          <w:rFonts w:ascii="Times New Roman" w:hAnsi="Times New Roman"/>
          <w:sz w:val="24"/>
          <w:szCs w:val="24"/>
        </w:rPr>
        <w:t>ASCC NMS Panel</w:t>
      </w:r>
    </w:p>
    <w:p w:rsidR="00A70393" w:rsidRPr="004A2753" w:rsidRDefault="00750B97" w:rsidP="00A70393">
      <w:pPr>
        <w:spacing w:after="0" w:line="240" w:lineRule="auto"/>
        <w:jc w:val="center"/>
        <w:rPr>
          <w:rFonts w:ascii="Times New Roman" w:hAnsi="Times New Roman"/>
          <w:sz w:val="24"/>
          <w:szCs w:val="24"/>
        </w:rPr>
      </w:pPr>
      <w:r>
        <w:rPr>
          <w:rFonts w:ascii="Times New Roman" w:hAnsi="Times New Roman"/>
          <w:sz w:val="24"/>
          <w:szCs w:val="24"/>
        </w:rPr>
        <w:t>Approved</w:t>
      </w:r>
      <w:bookmarkStart w:id="0" w:name="_GoBack"/>
      <w:bookmarkEnd w:id="0"/>
      <w:r w:rsidR="00A70393" w:rsidRPr="004A2753">
        <w:rPr>
          <w:rFonts w:ascii="Times New Roman" w:hAnsi="Times New Roman"/>
          <w:sz w:val="24"/>
          <w:szCs w:val="24"/>
        </w:rPr>
        <w:t xml:space="preserve"> Minutes</w:t>
      </w:r>
    </w:p>
    <w:p w:rsidR="00A70393" w:rsidRPr="004A2753" w:rsidRDefault="00A70393" w:rsidP="00A70393">
      <w:pPr>
        <w:spacing w:after="0" w:line="240" w:lineRule="auto"/>
        <w:jc w:val="center"/>
        <w:rPr>
          <w:rFonts w:ascii="Times New Roman" w:hAnsi="Times New Roman"/>
          <w:sz w:val="24"/>
          <w:szCs w:val="24"/>
        </w:rPr>
      </w:pPr>
    </w:p>
    <w:p w:rsidR="00A70393" w:rsidRPr="004A2753" w:rsidRDefault="00A70393" w:rsidP="00A70393">
      <w:pPr>
        <w:spacing w:after="0" w:line="240" w:lineRule="auto"/>
        <w:rPr>
          <w:rFonts w:ascii="Times New Roman" w:hAnsi="Times New Roman"/>
          <w:sz w:val="24"/>
          <w:szCs w:val="24"/>
        </w:rPr>
      </w:pPr>
      <w:r w:rsidRPr="0015065F">
        <w:rPr>
          <w:rFonts w:ascii="Times New Roman" w:hAnsi="Times New Roman"/>
          <w:sz w:val="24"/>
          <w:szCs w:val="24"/>
        </w:rPr>
        <w:t xml:space="preserve">Monday, </w:t>
      </w:r>
      <w:r>
        <w:rPr>
          <w:rFonts w:ascii="Times New Roman" w:hAnsi="Times New Roman"/>
          <w:sz w:val="24"/>
          <w:szCs w:val="24"/>
        </w:rPr>
        <w:t>October 7</w:t>
      </w:r>
      <w:r w:rsidRPr="0015065F">
        <w:rPr>
          <w:rFonts w:ascii="Times New Roman" w:hAnsi="Times New Roman"/>
          <w:sz w:val="24"/>
          <w:szCs w:val="24"/>
        </w:rPr>
        <w:t>, 2019</w:t>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r>
      <w:r w:rsidRPr="0015065F">
        <w:rPr>
          <w:rFonts w:ascii="Times New Roman" w:hAnsi="Times New Roman"/>
          <w:sz w:val="24"/>
          <w:szCs w:val="24"/>
        </w:rPr>
        <w:tab/>
        <w:t xml:space="preserve">                 2:00-3:30PM</w:t>
      </w:r>
    </w:p>
    <w:p w:rsidR="00A70393" w:rsidRPr="004A2753" w:rsidRDefault="00A70393" w:rsidP="00A70393">
      <w:pPr>
        <w:spacing w:after="0" w:line="240" w:lineRule="auto"/>
        <w:rPr>
          <w:rFonts w:ascii="Times New Roman" w:hAnsi="Times New Roman"/>
          <w:sz w:val="24"/>
          <w:szCs w:val="24"/>
        </w:rPr>
      </w:pPr>
      <w:proofErr w:type="gramStart"/>
      <w:r>
        <w:rPr>
          <w:rFonts w:ascii="Times New Roman" w:hAnsi="Times New Roman"/>
          <w:sz w:val="24"/>
          <w:szCs w:val="24"/>
        </w:rPr>
        <w:t>110</w:t>
      </w:r>
      <w:proofErr w:type="gramEnd"/>
      <w:r w:rsidRPr="004A2753">
        <w:rPr>
          <w:rFonts w:ascii="Times New Roman" w:hAnsi="Times New Roman"/>
          <w:sz w:val="24"/>
          <w:szCs w:val="24"/>
        </w:rPr>
        <w:t xml:space="preserve"> Denney Hall</w:t>
      </w:r>
    </w:p>
    <w:p w:rsidR="00A70393" w:rsidRPr="009B5389" w:rsidRDefault="00A70393" w:rsidP="00A70393">
      <w:pPr>
        <w:pStyle w:val="NormalWeb"/>
        <w:spacing w:before="0" w:after="0"/>
      </w:pPr>
    </w:p>
    <w:p w:rsidR="00A70393" w:rsidRPr="009B5389" w:rsidRDefault="00A70393" w:rsidP="00A70393">
      <w:pPr>
        <w:pStyle w:val="NormalWeb"/>
        <w:spacing w:before="0" w:after="0"/>
      </w:pPr>
      <w:r w:rsidRPr="009B5389">
        <w:t xml:space="preserve">ATTENDEES: </w:t>
      </w:r>
      <w:r>
        <w:t>Craigmile, Dinan, Kwiek, Oldroyd, Ottesen, Panero, Vaessin</w:t>
      </w:r>
      <w:r w:rsidRPr="009B5389">
        <w:br/>
      </w:r>
    </w:p>
    <w:p w:rsidR="00A70393" w:rsidRPr="004907BE" w:rsidRDefault="00A70393" w:rsidP="00A70393">
      <w:pPr>
        <w:pStyle w:val="NormalWeb"/>
        <w:spacing w:before="0" w:after="0"/>
      </w:pPr>
      <w:r w:rsidRPr="004907BE">
        <w:t xml:space="preserve">Agenda: </w:t>
      </w:r>
    </w:p>
    <w:p w:rsidR="00A70393" w:rsidRDefault="00A70393" w:rsidP="00A70393">
      <w:pPr>
        <w:numPr>
          <w:ilvl w:val="0"/>
          <w:numId w:val="1"/>
        </w:numPr>
        <w:spacing w:after="0"/>
        <w:rPr>
          <w:rFonts w:ascii="Times New Roman" w:hAnsi="Times New Roman"/>
          <w:sz w:val="24"/>
          <w:szCs w:val="24"/>
        </w:rPr>
      </w:pPr>
      <w:r w:rsidRPr="00030FA3">
        <w:rPr>
          <w:rFonts w:ascii="Times New Roman" w:hAnsi="Times New Roman"/>
          <w:sz w:val="24"/>
          <w:szCs w:val="24"/>
        </w:rPr>
        <w:t>Approval of 9-23-19 minutes</w:t>
      </w:r>
    </w:p>
    <w:p w:rsidR="00A70393" w:rsidRPr="00030FA3" w:rsidRDefault="00A70393" w:rsidP="00A70393">
      <w:pPr>
        <w:numPr>
          <w:ilvl w:val="0"/>
          <w:numId w:val="2"/>
        </w:numPr>
        <w:spacing w:after="0"/>
        <w:rPr>
          <w:rFonts w:ascii="Times New Roman" w:hAnsi="Times New Roman"/>
          <w:sz w:val="24"/>
          <w:szCs w:val="24"/>
        </w:rPr>
      </w:pPr>
      <w:r>
        <w:rPr>
          <w:rFonts w:ascii="Times New Roman" w:hAnsi="Times New Roman"/>
          <w:sz w:val="24"/>
          <w:szCs w:val="24"/>
        </w:rPr>
        <w:t xml:space="preserve">Panero, Craigmile, </w:t>
      </w:r>
      <w:r w:rsidRPr="00CE2AA6">
        <w:rPr>
          <w:rFonts w:ascii="Times New Roman" w:hAnsi="Times New Roman"/>
          <w:b/>
          <w:bCs/>
          <w:sz w:val="24"/>
          <w:szCs w:val="24"/>
        </w:rPr>
        <w:t>unanimously approved</w:t>
      </w:r>
      <w:r>
        <w:rPr>
          <w:rFonts w:ascii="Times New Roman" w:hAnsi="Times New Roman"/>
          <w:sz w:val="24"/>
          <w:szCs w:val="24"/>
        </w:rPr>
        <w:t xml:space="preserve"> </w:t>
      </w:r>
    </w:p>
    <w:p w:rsidR="00A70393" w:rsidRDefault="00A70393" w:rsidP="00A70393">
      <w:pPr>
        <w:numPr>
          <w:ilvl w:val="0"/>
          <w:numId w:val="1"/>
        </w:numPr>
        <w:spacing w:after="0"/>
        <w:rPr>
          <w:rFonts w:ascii="Times New Roman" w:hAnsi="Times New Roman"/>
          <w:sz w:val="24"/>
          <w:szCs w:val="24"/>
        </w:rPr>
      </w:pPr>
      <w:r w:rsidRPr="00030FA3">
        <w:rPr>
          <w:rFonts w:ascii="Times New Roman" w:hAnsi="Times New Roman"/>
          <w:sz w:val="24"/>
          <w:szCs w:val="24"/>
        </w:rPr>
        <w:t>Entomology 3330E (course change; Entomology 3330 has existed as a GE Natural Science-Biological Science course; Entomology 4440H, the H version of 3330 &amp; currently with no GE status, will be combined with 3330 &amp; the new combination will be 3330E with GE Natural Science-Biological Science)</w:t>
      </w:r>
    </w:p>
    <w:p w:rsidR="00A70393" w:rsidRDefault="00A70393" w:rsidP="00A70393">
      <w:pPr>
        <w:numPr>
          <w:ilvl w:val="0"/>
          <w:numId w:val="2"/>
        </w:numPr>
        <w:spacing w:after="0"/>
        <w:rPr>
          <w:rFonts w:ascii="Times New Roman" w:hAnsi="Times New Roman"/>
          <w:sz w:val="24"/>
          <w:szCs w:val="24"/>
        </w:rPr>
      </w:pPr>
      <w:r>
        <w:rPr>
          <w:rFonts w:ascii="Times New Roman" w:hAnsi="Times New Roman"/>
          <w:sz w:val="24"/>
          <w:szCs w:val="24"/>
        </w:rPr>
        <w:t xml:space="preserve">Changing 3330 to 3330E will remove the non-honors version for non-honors students. This should be a new course submission or a course change for 4440H, not a course change of 3330. </w:t>
      </w:r>
      <w:proofErr w:type="gramStart"/>
      <w:r>
        <w:rPr>
          <w:rFonts w:ascii="Times New Roman" w:hAnsi="Times New Roman"/>
          <w:sz w:val="24"/>
          <w:szCs w:val="24"/>
        </w:rPr>
        <w:t>3330</w:t>
      </w:r>
      <w:proofErr w:type="gramEnd"/>
      <w:r>
        <w:rPr>
          <w:rFonts w:ascii="Times New Roman" w:hAnsi="Times New Roman"/>
          <w:sz w:val="24"/>
          <w:szCs w:val="24"/>
        </w:rPr>
        <w:t xml:space="preserve"> needs to stay on the books so non-honors students can enroll. </w:t>
      </w:r>
    </w:p>
    <w:p w:rsidR="00A70393" w:rsidRPr="0027034D" w:rsidRDefault="00A70393" w:rsidP="00A70393">
      <w:pPr>
        <w:numPr>
          <w:ilvl w:val="0"/>
          <w:numId w:val="2"/>
        </w:numPr>
        <w:spacing w:after="0"/>
        <w:rPr>
          <w:rFonts w:ascii="Times New Roman" w:hAnsi="Times New Roman"/>
          <w:iCs/>
          <w:sz w:val="24"/>
          <w:szCs w:val="24"/>
        </w:rPr>
      </w:pPr>
      <w:r w:rsidRPr="0027034D">
        <w:rPr>
          <w:rFonts w:ascii="Times New Roman" w:hAnsi="Times New Roman"/>
          <w:iCs/>
          <w:sz w:val="24"/>
          <w:szCs w:val="24"/>
        </w:rPr>
        <w:t xml:space="preserve">Recommendations: </w:t>
      </w:r>
    </w:p>
    <w:p w:rsidR="00A70393" w:rsidRPr="009040B6" w:rsidRDefault="00A70393" w:rsidP="00A70393">
      <w:pPr>
        <w:numPr>
          <w:ilvl w:val="1"/>
          <w:numId w:val="2"/>
        </w:numPr>
        <w:spacing w:after="0"/>
        <w:rPr>
          <w:rFonts w:ascii="Times New Roman" w:hAnsi="Times New Roman"/>
          <w:sz w:val="24"/>
          <w:szCs w:val="24"/>
        </w:rPr>
      </w:pPr>
      <w:r>
        <w:rPr>
          <w:rFonts w:ascii="Times New Roman" w:hAnsi="Times New Roman"/>
          <w:iCs/>
          <w:sz w:val="24"/>
          <w:szCs w:val="24"/>
        </w:rPr>
        <w:t>Work</w:t>
      </w:r>
      <w:r w:rsidRPr="009040B6">
        <w:rPr>
          <w:rFonts w:ascii="Times New Roman" w:hAnsi="Times New Roman"/>
          <w:sz w:val="24"/>
          <w:szCs w:val="24"/>
        </w:rPr>
        <w:t xml:space="preserve"> </w:t>
      </w:r>
      <w:r>
        <w:rPr>
          <w:rFonts w:ascii="Times New Roman" w:hAnsi="Times New Roman"/>
          <w:sz w:val="24"/>
          <w:szCs w:val="24"/>
        </w:rPr>
        <w:t xml:space="preserve">with Honors and Scholars to make sure this meets the expectations of an honors course. As it is, this course does not seem to be asking Honors students to do work that is more in-depth. </w:t>
      </w:r>
    </w:p>
    <w:p w:rsidR="00A70393" w:rsidRPr="0027034D" w:rsidRDefault="00A70393" w:rsidP="00A70393">
      <w:pPr>
        <w:numPr>
          <w:ilvl w:val="1"/>
          <w:numId w:val="2"/>
        </w:numPr>
        <w:spacing w:after="0"/>
        <w:rPr>
          <w:rFonts w:ascii="Times New Roman" w:hAnsi="Times New Roman"/>
          <w:iCs/>
          <w:sz w:val="24"/>
          <w:szCs w:val="24"/>
        </w:rPr>
      </w:pPr>
      <w:r w:rsidRPr="0027034D">
        <w:rPr>
          <w:rFonts w:ascii="Times New Roman" w:hAnsi="Times New Roman"/>
          <w:iCs/>
          <w:sz w:val="24"/>
          <w:szCs w:val="24"/>
        </w:rPr>
        <w:t>Under required equipment: Windows 7 is not current by OSU standards</w:t>
      </w:r>
      <w:r>
        <w:rPr>
          <w:rFonts w:ascii="Times New Roman" w:hAnsi="Times New Roman"/>
          <w:iCs/>
          <w:sz w:val="24"/>
          <w:szCs w:val="24"/>
        </w:rPr>
        <w:t>.</w:t>
      </w:r>
    </w:p>
    <w:p w:rsidR="00A70393" w:rsidRPr="0027034D" w:rsidRDefault="00A70393" w:rsidP="00A70393">
      <w:pPr>
        <w:numPr>
          <w:ilvl w:val="1"/>
          <w:numId w:val="2"/>
        </w:numPr>
        <w:spacing w:after="0"/>
        <w:rPr>
          <w:rFonts w:ascii="Times New Roman" w:hAnsi="Times New Roman"/>
          <w:iCs/>
          <w:sz w:val="24"/>
          <w:szCs w:val="24"/>
        </w:rPr>
      </w:pPr>
      <w:r w:rsidRPr="0027034D">
        <w:rPr>
          <w:rFonts w:ascii="Times New Roman" w:hAnsi="Times New Roman"/>
          <w:iCs/>
          <w:sz w:val="24"/>
          <w:szCs w:val="24"/>
        </w:rPr>
        <w:t xml:space="preserve">Increase the </w:t>
      </w:r>
      <w:proofErr w:type="gramStart"/>
      <w:r w:rsidRPr="0027034D">
        <w:rPr>
          <w:rFonts w:ascii="Times New Roman" w:hAnsi="Times New Roman"/>
          <w:iCs/>
          <w:sz w:val="24"/>
          <w:szCs w:val="24"/>
        </w:rPr>
        <w:t>disability statement font size</w:t>
      </w:r>
      <w:proofErr w:type="gramEnd"/>
      <w:r w:rsidRPr="0027034D">
        <w:rPr>
          <w:rFonts w:ascii="Times New Roman" w:hAnsi="Times New Roman"/>
          <w:iCs/>
          <w:sz w:val="24"/>
          <w:szCs w:val="24"/>
        </w:rPr>
        <w:t xml:space="preserve"> to 16</w:t>
      </w:r>
      <w:r>
        <w:rPr>
          <w:rFonts w:ascii="Times New Roman" w:hAnsi="Times New Roman"/>
          <w:iCs/>
          <w:sz w:val="24"/>
          <w:szCs w:val="24"/>
        </w:rPr>
        <w:t>.</w:t>
      </w:r>
    </w:p>
    <w:p w:rsidR="00A70393" w:rsidRPr="0027034D" w:rsidRDefault="00A70393" w:rsidP="00A70393">
      <w:pPr>
        <w:numPr>
          <w:ilvl w:val="1"/>
          <w:numId w:val="2"/>
        </w:numPr>
        <w:spacing w:after="0"/>
        <w:rPr>
          <w:rFonts w:ascii="Times New Roman" w:hAnsi="Times New Roman"/>
          <w:iCs/>
          <w:sz w:val="24"/>
          <w:szCs w:val="24"/>
        </w:rPr>
      </w:pPr>
      <w:r w:rsidRPr="0027034D">
        <w:rPr>
          <w:rFonts w:ascii="Times New Roman" w:hAnsi="Times New Roman"/>
          <w:iCs/>
          <w:sz w:val="24"/>
          <w:szCs w:val="24"/>
        </w:rPr>
        <w:t xml:space="preserve">The mental health statement mentions the College of Pharmacy. The appropriate mental health statement for CFAES </w:t>
      </w:r>
      <w:proofErr w:type="gramStart"/>
      <w:r w:rsidRPr="0027034D">
        <w:rPr>
          <w:rFonts w:ascii="Times New Roman" w:hAnsi="Times New Roman"/>
          <w:iCs/>
          <w:sz w:val="24"/>
          <w:szCs w:val="24"/>
        </w:rPr>
        <w:t>should be used</w:t>
      </w:r>
      <w:proofErr w:type="gramEnd"/>
      <w:r w:rsidRPr="0027034D">
        <w:rPr>
          <w:rFonts w:ascii="Times New Roman" w:hAnsi="Times New Roman"/>
          <w:iCs/>
          <w:sz w:val="24"/>
          <w:szCs w:val="24"/>
        </w:rPr>
        <w:t xml:space="preserve">. </w:t>
      </w:r>
    </w:p>
    <w:p w:rsidR="00A70393" w:rsidRPr="0027034D" w:rsidRDefault="00A70393" w:rsidP="00A70393">
      <w:pPr>
        <w:numPr>
          <w:ilvl w:val="1"/>
          <w:numId w:val="2"/>
        </w:numPr>
        <w:spacing w:after="0"/>
        <w:rPr>
          <w:rFonts w:ascii="Times New Roman" w:hAnsi="Times New Roman"/>
          <w:iCs/>
          <w:sz w:val="24"/>
          <w:szCs w:val="24"/>
        </w:rPr>
      </w:pPr>
      <w:r w:rsidRPr="0027034D">
        <w:rPr>
          <w:rFonts w:ascii="Times New Roman" w:hAnsi="Times New Roman"/>
          <w:iCs/>
          <w:sz w:val="24"/>
          <w:szCs w:val="24"/>
        </w:rPr>
        <w:t xml:space="preserve">The prerequisite should </w:t>
      </w:r>
      <w:r>
        <w:rPr>
          <w:rFonts w:ascii="Times New Roman" w:hAnsi="Times New Roman"/>
          <w:iCs/>
          <w:sz w:val="24"/>
          <w:szCs w:val="24"/>
        </w:rPr>
        <w:t>specify</w:t>
      </w:r>
      <w:r w:rsidRPr="0027034D">
        <w:rPr>
          <w:rFonts w:ascii="Times New Roman" w:hAnsi="Times New Roman"/>
          <w:iCs/>
          <w:sz w:val="24"/>
          <w:szCs w:val="24"/>
        </w:rPr>
        <w:t xml:space="preserve"> Entomology 1101. The Panel recommends electronically enforcing the prerequisite. </w:t>
      </w:r>
    </w:p>
    <w:p w:rsidR="00A70393" w:rsidRPr="00742E0A" w:rsidRDefault="00A70393" w:rsidP="00A70393">
      <w:pPr>
        <w:numPr>
          <w:ilvl w:val="0"/>
          <w:numId w:val="2"/>
        </w:numPr>
        <w:spacing w:after="0"/>
        <w:rPr>
          <w:rFonts w:ascii="Times New Roman" w:hAnsi="Times New Roman"/>
          <w:b/>
          <w:sz w:val="24"/>
          <w:szCs w:val="24"/>
        </w:rPr>
      </w:pPr>
      <w:r>
        <w:rPr>
          <w:rFonts w:ascii="Times New Roman" w:hAnsi="Times New Roman"/>
          <w:b/>
          <w:sz w:val="24"/>
          <w:szCs w:val="24"/>
        </w:rPr>
        <w:t>No vote</w:t>
      </w:r>
    </w:p>
    <w:p w:rsidR="00A70393" w:rsidRDefault="00A70393" w:rsidP="00A70393">
      <w:pPr>
        <w:numPr>
          <w:ilvl w:val="0"/>
          <w:numId w:val="1"/>
        </w:numPr>
        <w:spacing w:after="0"/>
        <w:rPr>
          <w:rFonts w:ascii="Times New Roman" w:hAnsi="Times New Roman"/>
          <w:sz w:val="24"/>
          <w:szCs w:val="24"/>
        </w:rPr>
      </w:pPr>
      <w:r w:rsidRPr="00030FA3">
        <w:rPr>
          <w:rFonts w:ascii="Times New Roman" w:hAnsi="Times New Roman"/>
          <w:sz w:val="24"/>
          <w:szCs w:val="24"/>
        </w:rPr>
        <w:t>Revision BA and BS Actuarial Science</w:t>
      </w:r>
    </w:p>
    <w:p w:rsidR="00A70393" w:rsidRPr="00A42BB9" w:rsidRDefault="00A70393" w:rsidP="00A70393">
      <w:pPr>
        <w:numPr>
          <w:ilvl w:val="0"/>
          <w:numId w:val="2"/>
        </w:numPr>
        <w:spacing w:after="0"/>
        <w:rPr>
          <w:rFonts w:ascii="Times New Roman" w:hAnsi="Times New Roman"/>
          <w:sz w:val="24"/>
          <w:szCs w:val="24"/>
        </w:rPr>
      </w:pPr>
      <w:r>
        <w:rPr>
          <w:rFonts w:ascii="Times New Roman" w:hAnsi="Times New Roman"/>
          <w:b/>
          <w:bCs/>
          <w:sz w:val="24"/>
          <w:szCs w:val="24"/>
        </w:rPr>
        <w:t>Include a four-year plan for the BA</w:t>
      </w:r>
    </w:p>
    <w:p w:rsidR="00A70393" w:rsidRPr="00B06FFF" w:rsidRDefault="00A70393" w:rsidP="00A70393">
      <w:pPr>
        <w:numPr>
          <w:ilvl w:val="0"/>
          <w:numId w:val="2"/>
        </w:numPr>
        <w:spacing w:after="0"/>
        <w:rPr>
          <w:rFonts w:ascii="Times New Roman" w:hAnsi="Times New Roman"/>
          <w:sz w:val="24"/>
          <w:szCs w:val="24"/>
        </w:rPr>
      </w:pPr>
      <w:r w:rsidRPr="00B06FFF">
        <w:rPr>
          <w:rFonts w:ascii="Times New Roman" w:hAnsi="Times New Roman"/>
          <w:i/>
          <w:iCs/>
          <w:sz w:val="24"/>
          <w:szCs w:val="24"/>
        </w:rPr>
        <w:t xml:space="preserve">Correct the typo on the summary sheet: The course number is English 3304, not 3340. </w:t>
      </w:r>
    </w:p>
    <w:p w:rsidR="00A70393" w:rsidRPr="00B06FFF" w:rsidRDefault="00A70393" w:rsidP="00A70393">
      <w:pPr>
        <w:numPr>
          <w:ilvl w:val="0"/>
          <w:numId w:val="2"/>
        </w:numPr>
        <w:spacing w:after="0"/>
        <w:rPr>
          <w:rFonts w:ascii="Times New Roman" w:hAnsi="Times New Roman"/>
          <w:sz w:val="24"/>
          <w:szCs w:val="24"/>
        </w:rPr>
      </w:pPr>
      <w:r>
        <w:rPr>
          <w:rFonts w:ascii="Times New Roman" w:hAnsi="Times New Roman"/>
          <w:i/>
          <w:iCs/>
          <w:sz w:val="24"/>
          <w:szCs w:val="24"/>
        </w:rPr>
        <w:t xml:space="preserve">Students only need two additional courses to receive a minor in Professional Writing. The department may want to advise students of this opportunity. </w:t>
      </w:r>
    </w:p>
    <w:p w:rsidR="00A70393" w:rsidRPr="00030FA3" w:rsidRDefault="00A70393" w:rsidP="00A70393">
      <w:pPr>
        <w:numPr>
          <w:ilvl w:val="0"/>
          <w:numId w:val="2"/>
        </w:numPr>
        <w:spacing w:after="0"/>
        <w:rPr>
          <w:rFonts w:ascii="Times New Roman" w:hAnsi="Times New Roman"/>
          <w:sz w:val="24"/>
          <w:szCs w:val="24"/>
        </w:rPr>
      </w:pPr>
      <w:r>
        <w:rPr>
          <w:rFonts w:ascii="Times New Roman" w:hAnsi="Times New Roman"/>
          <w:sz w:val="24"/>
          <w:szCs w:val="24"/>
        </w:rPr>
        <w:t xml:space="preserve">Panero, Craigmile, </w:t>
      </w:r>
      <w:r w:rsidRPr="00B06FFF">
        <w:rPr>
          <w:rFonts w:ascii="Times New Roman" w:hAnsi="Times New Roman"/>
          <w:b/>
          <w:bCs/>
          <w:sz w:val="24"/>
          <w:szCs w:val="24"/>
        </w:rPr>
        <w:t>unanimously approved</w:t>
      </w:r>
      <w:r>
        <w:rPr>
          <w:rFonts w:ascii="Times New Roman" w:hAnsi="Times New Roman"/>
          <w:sz w:val="24"/>
          <w:szCs w:val="24"/>
        </w:rPr>
        <w:t xml:space="preserve"> with </w:t>
      </w:r>
      <w:r>
        <w:rPr>
          <w:rFonts w:ascii="Times New Roman" w:hAnsi="Times New Roman"/>
          <w:b/>
          <w:bCs/>
          <w:sz w:val="24"/>
          <w:szCs w:val="24"/>
        </w:rPr>
        <w:t xml:space="preserve">one contingency </w:t>
      </w:r>
      <w:r>
        <w:rPr>
          <w:rFonts w:ascii="Times New Roman" w:hAnsi="Times New Roman"/>
          <w:sz w:val="24"/>
          <w:szCs w:val="24"/>
        </w:rPr>
        <w:t xml:space="preserve">(in bold above) and </w:t>
      </w:r>
      <w:r>
        <w:rPr>
          <w:rFonts w:ascii="Times New Roman" w:hAnsi="Times New Roman"/>
          <w:i/>
          <w:iCs/>
          <w:sz w:val="24"/>
          <w:szCs w:val="24"/>
        </w:rPr>
        <w:t xml:space="preserve">two recommendations </w:t>
      </w:r>
      <w:r>
        <w:rPr>
          <w:rFonts w:ascii="Times New Roman" w:hAnsi="Times New Roman"/>
          <w:sz w:val="24"/>
          <w:szCs w:val="24"/>
        </w:rPr>
        <w:t xml:space="preserve">(in italics above) </w:t>
      </w:r>
    </w:p>
    <w:p w:rsidR="00A70393" w:rsidRDefault="00A70393" w:rsidP="00A70393">
      <w:pPr>
        <w:numPr>
          <w:ilvl w:val="0"/>
          <w:numId w:val="1"/>
        </w:numPr>
        <w:spacing w:after="0"/>
        <w:rPr>
          <w:rFonts w:ascii="Times New Roman" w:hAnsi="Times New Roman"/>
          <w:sz w:val="24"/>
          <w:szCs w:val="24"/>
        </w:rPr>
      </w:pPr>
      <w:r w:rsidRPr="00030FA3">
        <w:rPr>
          <w:rFonts w:ascii="Times New Roman" w:hAnsi="Times New Roman"/>
          <w:sz w:val="24"/>
          <w:szCs w:val="24"/>
        </w:rPr>
        <w:t>Molecular Genetics 4703 (course change; increase credit hours from 2 to 3)</w:t>
      </w:r>
    </w:p>
    <w:p w:rsidR="00A70393" w:rsidRDefault="00A70393" w:rsidP="00A70393">
      <w:pPr>
        <w:numPr>
          <w:ilvl w:val="0"/>
          <w:numId w:val="2"/>
        </w:numPr>
        <w:spacing w:after="0"/>
        <w:rPr>
          <w:rFonts w:ascii="Times New Roman" w:hAnsi="Times New Roman"/>
          <w:i/>
          <w:sz w:val="24"/>
          <w:szCs w:val="24"/>
        </w:rPr>
      </w:pPr>
      <w:r>
        <w:rPr>
          <w:rFonts w:ascii="Times New Roman" w:hAnsi="Times New Roman"/>
          <w:i/>
          <w:sz w:val="24"/>
          <w:szCs w:val="24"/>
        </w:rPr>
        <w:t xml:space="preserve">The Panel recommends including statements on Title IX and diversity. Recommended statements </w:t>
      </w:r>
      <w:proofErr w:type="gramStart"/>
      <w:r>
        <w:rPr>
          <w:rFonts w:ascii="Times New Roman" w:hAnsi="Times New Roman"/>
          <w:i/>
          <w:sz w:val="24"/>
          <w:szCs w:val="24"/>
        </w:rPr>
        <w:t>can be found</w:t>
      </w:r>
      <w:proofErr w:type="gramEnd"/>
      <w:r>
        <w:rPr>
          <w:rFonts w:ascii="Times New Roman" w:hAnsi="Times New Roman"/>
          <w:i/>
          <w:sz w:val="24"/>
          <w:szCs w:val="24"/>
        </w:rPr>
        <w:t xml:space="preserve"> on page 15 of the Curriculum and Assessment Operations Manual. </w:t>
      </w:r>
    </w:p>
    <w:p w:rsidR="00A70393" w:rsidRPr="00030FA3" w:rsidRDefault="00A70393" w:rsidP="00A70393">
      <w:pPr>
        <w:numPr>
          <w:ilvl w:val="0"/>
          <w:numId w:val="2"/>
        </w:numPr>
        <w:spacing w:after="0"/>
        <w:rPr>
          <w:rFonts w:ascii="Times New Roman" w:hAnsi="Times New Roman"/>
          <w:sz w:val="24"/>
          <w:szCs w:val="24"/>
        </w:rPr>
      </w:pPr>
      <w:r>
        <w:rPr>
          <w:rFonts w:ascii="Times New Roman" w:hAnsi="Times New Roman"/>
          <w:sz w:val="24"/>
          <w:szCs w:val="24"/>
        </w:rPr>
        <w:t xml:space="preserve">Panero, Ottesen, </w:t>
      </w:r>
      <w:r w:rsidRPr="000253CE">
        <w:rPr>
          <w:rFonts w:ascii="Times New Roman" w:hAnsi="Times New Roman"/>
          <w:b/>
          <w:bCs/>
          <w:sz w:val="24"/>
          <w:szCs w:val="24"/>
        </w:rPr>
        <w:t>unanimously approved</w:t>
      </w:r>
      <w:r>
        <w:rPr>
          <w:rFonts w:ascii="Times New Roman" w:hAnsi="Times New Roman"/>
          <w:sz w:val="24"/>
          <w:szCs w:val="24"/>
        </w:rPr>
        <w:t xml:space="preserve"> with </w:t>
      </w:r>
      <w:r>
        <w:rPr>
          <w:rFonts w:ascii="Times New Roman" w:hAnsi="Times New Roman"/>
          <w:i/>
          <w:iCs/>
          <w:sz w:val="24"/>
          <w:szCs w:val="24"/>
        </w:rPr>
        <w:t>one recommendation</w:t>
      </w:r>
      <w:r>
        <w:rPr>
          <w:rFonts w:ascii="Times New Roman" w:hAnsi="Times New Roman"/>
          <w:sz w:val="24"/>
          <w:szCs w:val="24"/>
        </w:rPr>
        <w:t xml:space="preserve"> (in italics above)</w:t>
      </w:r>
    </w:p>
    <w:p w:rsidR="00A70393" w:rsidRDefault="00A70393" w:rsidP="00A70393">
      <w:pPr>
        <w:numPr>
          <w:ilvl w:val="0"/>
          <w:numId w:val="1"/>
        </w:numPr>
        <w:spacing w:after="0"/>
        <w:rPr>
          <w:rFonts w:ascii="Times New Roman" w:hAnsi="Times New Roman"/>
          <w:sz w:val="24"/>
          <w:szCs w:val="24"/>
        </w:rPr>
      </w:pPr>
      <w:r w:rsidRPr="00030FA3">
        <w:rPr>
          <w:rFonts w:ascii="Times New Roman" w:hAnsi="Times New Roman"/>
          <w:sz w:val="24"/>
          <w:szCs w:val="24"/>
        </w:rPr>
        <w:lastRenderedPageBreak/>
        <w:t>Mathematics 2010S (new course; requesting GE Service-Learning)</w:t>
      </w:r>
    </w:p>
    <w:p w:rsidR="00A70393" w:rsidRDefault="00A70393" w:rsidP="00A70393">
      <w:pPr>
        <w:numPr>
          <w:ilvl w:val="0"/>
          <w:numId w:val="2"/>
        </w:numPr>
        <w:spacing w:after="0"/>
        <w:rPr>
          <w:rFonts w:ascii="Times New Roman" w:hAnsi="Times New Roman"/>
          <w:i/>
          <w:sz w:val="24"/>
          <w:szCs w:val="24"/>
        </w:rPr>
      </w:pPr>
      <w:r>
        <w:rPr>
          <w:rFonts w:ascii="Times New Roman" w:hAnsi="Times New Roman"/>
          <w:i/>
          <w:sz w:val="24"/>
          <w:szCs w:val="24"/>
        </w:rPr>
        <w:t>The Panel recommends clarifying the following before advancing the course to the Office of Service Learning:</w:t>
      </w:r>
    </w:p>
    <w:p w:rsidR="00A70393" w:rsidRDefault="00A70393" w:rsidP="00A70393">
      <w:pPr>
        <w:numPr>
          <w:ilvl w:val="1"/>
          <w:numId w:val="2"/>
        </w:numPr>
        <w:spacing w:after="0"/>
        <w:rPr>
          <w:rFonts w:ascii="Times New Roman" w:hAnsi="Times New Roman"/>
          <w:i/>
          <w:sz w:val="24"/>
          <w:szCs w:val="24"/>
        </w:rPr>
      </w:pPr>
      <w:r w:rsidRPr="003A19A1">
        <w:rPr>
          <w:rFonts w:ascii="Times New Roman" w:hAnsi="Times New Roman"/>
          <w:i/>
          <w:sz w:val="24"/>
          <w:szCs w:val="24"/>
        </w:rPr>
        <w:t>It is unclear how often students are onsite at the libraries. Are students required to make a one-time presentation or multiple presentations? Will students present to a variety of audiences?</w:t>
      </w:r>
    </w:p>
    <w:p w:rsidR="00A70393" w:rsidRPr="003A19A1" w:rsidRDefault="00A70393" w:rsidP="00A70393">
      <w:pPr>
        <w:numPr>
          <w:ilvl w:val="1"/>
          <w:numId w:val="2"/>
        </w:numPr>
        <w:spacing w:after="0"/>
        <w:rPr>
          <w:rFonts w:ascii="Times New Roman" w:hAnsi="Times New Roman"/>
          <w:i/>
          <w:sz w:val="24"/>
          <w:szCs w:val="24"/>
        </w:rPr>
      </w:pPr>
      <w:r w:rsidRPr="003A19A1">
        <w:rPr>
          <w:rFonts w:ascii="Times New Roman" w:hAnsi="Times New Roman"/>
          <w:i/>
          <w:sz w:val="24"/>
          <w:szCs w:val="24"/>
        </w:rPr>
        <w:t xml:space="preserve">How </w:t>
      </w:r>
      <w:proofErr w:type="gramStart"/>
      <w:r w:rsidRPr="003A19A1">
        <w:rPr>
          <w:rFonts w:ascii="Times New Roman" w:hAnsi="Times New Roman"/>
          <w:i/>
          <w:sz w:val="24"/>
          <w:szCs w:val="24"/>
        </w:rPr>
        <w:t>are students being taught</w:t>
      </w:r>
      <w:proofErr w:type="gramEnd"/>
      <w:r w:rsidRPr="003A19A1">
        <w:rPr>
          <w:rFonts w:ascii="Times New Roman" w:hAnsi="Times New Roman"/>
          <w:i/>
          <w:sz w:val="24"/>
          <w:szCs w:val="24"/>
        </w:rPr>
        <w:t xml:space="preserve"> to communicate to their audience? Time </w:t>
      </w:r>
      <w:proofErr w:type="gramStart"/>
      <w:r w:rsidRPr="003A19A1">
        <w:rPr>
          <w:rFonts w:ascii="Times New Roman" w:hAnsi="Times New Roman"/>
          <w:i/>
          <w:sz w:val="24"/>
          <w:szCs w:val="24"/>
        </w:rPr>
        <w:t>is dedicated</w:t>
      </w:r>
      <w:proofErr w:type="gramEnd"/>
      <w:r w:rsidRPr="003A19A1">
        <w:rPr>
          <w:rFonts w:ascii="Times New Roman" w:hAnsi="Times New Roman"/>
          <w:i/>
          <w:sz w:val="24"/>
          <w:szCs w:val="24"/>
        </w:rPr>
        <w:t xml:space="preserve"> to this in class, but it may be too late in the semester given that students start presentations the next week. </w:t>
      </w:r>
    </w:p>
    <w:p w:rsidR="00A70393" w:rsidRDefault="00A70393" w:rsidP="00A70393">
      <w:pPr>
        <w:numPr>
          <w:ilvl w:val="1"/>
          <w:numId w:val="2"/>
        </w:numPr>
        <w:spacing w:after="0"/>
        <w:rPr>
          <w:rFonts w:ascii="Times New Roman" w:hAnsi="Times New Roman"/>
          <w:i/>
          <w:sz w:val="24"/>
          <w:szCs w:val="24"/>
        </w:rPr>
      </w:pPr>
      <w:r>
        <w:rPr>
          <w:rFonts w:ascii="Times New Roman" w:hAnsi="Times New Roman"/>
          <w:i/>
          <w:sz w:val="24"/>
          <w:szCs w:val="24"/>
        </w:rPr>
        <w:t xml:space="preserve">There </w:t>
      </w:r>
      <w:proofErr w:type="gramStart"/>
      <w:r>
        <w:rPr>
          <w:rFonts w:ascii="Times New Roman" w:hAnsi="Times New Roman"/>
          <w:i/>
          <w:sz w:val="24"/>
          <w:szCs w:val="24"/>
        </w:rPr>
        <w:t>aren’t</w:t>
      </w:r>
      <w:proofErr w:type="gramEnd"/>
      <w:r>
        <w:rPr>
          <w:rFonts w:ascii="Times New Roman" w:hAnsi="Times New Roman"/>
          <w:i/>
          <w:sz w:val="24"/>
          <w:szCs w:val="24"/>
        </w:rPr>
        <w:t xml:space="preserve"> any rubrics provided for how communication at presentations will be evaluated. How </w:t>
      </w:r>
      <w:proofErr w:type="gramStart"/>
      <w:r>
        <w:rPr>
          <w:rFonts w:ascii="Times New Roman" w:hAnsi="Times New Roman"/>
          <w:i/>
          <w:sz w:val="24"/>
          <w:szCs w:val="24"/>
        </w:rPr>
        <w:t>will the presentations be graded</w:t>
      </w:r>
      <w:proofErr w:type="gramEnd"/>
      <w:r>
        <w:rPr>
          <w:rFonts w:ascii="Times New Roman" w:hAnsi="Times New Roman"/>
          <w:i/>
          <w:sz w:val="24"/>
          <w:szCs w:val="24"/>
        </w:rPr>
        <w:t>? Will an instructor or an on-site coordinator evaluate them?</w:t>
      </w:r>
    </w:p>
    <w:p w:rsidR="00A70393" w:rsidRDefault="00A70393" w:rsidP="00A70393">
      <w:pPr>
        <w:numPr>
          <w:ilvl w:val="1"/>
          <w:numId w:val="2"/>
        </w:numPr>
        <w:spacing w:after="0"/>
        <w:rPr>
          <w:rFonts w:ascii="Times New Roman" w:hAnsi="Times New Roman"/>
          <w:i/>
          <w:sz w:val="24"/>
          <w:szCs w:val="24"/>
        </w:rPr>
      </w:pPr>
      <w:r>
        <w:rPr>
          <w:rFonts w:ascii="Times New Roman" w:hAnsi="Times New Roman"/>
          <w:i/>
          <w:sz w:val="24"/>
          <w:szCs w:val="24"/>
        </w:rPr>
        <w:t>The Service learning rationale and course goals mention that student presentations “will be based on course mini-projects related to mathematical tools and group research projects investigating Hidden Figures in the Greater Columbus Community.” The wording is vague and could</w:t>
      </w:r>
      <w:r w:rsidRPr="00F105B9">
        <w:rPr>
          <w:rFonts w:ascii="Times New Roman" w:hAnsi="Times New Roman"/>
          <w:i/>
          <w:sz w:val="24"/>
          <w:szCs w:val="24"/>
        </w:rPr>
        <w:t xml:space="preserve"> </w:t>
      </w:r>
      <w:proofErr w:type="gramStart"/>
      <w:r>
        <w:rPr>
          <w:rFonts w:ascii="Times New Roman" w:hAnsi="Times New Roman"/>
          <w:i/>
          <w:sz w:val="24"/>
          <w:szCs w:val="24"/>
        </w:rPr>
        <w:t>either imply</w:t>
      </w:r>
      <w:proofErr w:type="gramEnd"/>
      <w:r>
        <w:rPr>
          <w:rFonts w:ascii="Times New Roman" w:hAnsi="Times New Roman"/>
          <w:i/>
          <w:sz w:val="24"/>
          <w:szCs w:val="24"/>
        </w:rPr>
        <w:t xml:space="preserve"> that students are presenting in the Greater Columbus Community or are presenting about “Hidden Figures” of the Greater Columbus Community. </w:t>
      </w:r>
    </w:p>
    <w:p w:rsidR="00A70393" w:rsidRDefault="00A70393" w:rsidP="00A70393">
      <w:pPr>
        <w:numPr>
          <w:ilvl w:val="0"/>
          <w:numId w:val="2"/>
        </w:numPr>
        <w:spacing w:after="0"/>
        <w:rPr>
          <w:rFonts w:ascii="Times New Roman" w:hAnsi="Times New Roman"/>
          <w:i/>
          <w:sz w:val="24"/>
          <w:szCs w:val="24"/>
        </w:rPr>
      </w:pPr>
      <w:r>
        <w:rPr>
          <w:rFonts w:ascii="Times New Roman" w:hAnsi="Times New Roman"/>
          <w:i/>
          <w:sz w:val="24"/>
          <w:szCs w:val="24"/>
        </w:rPr>
        <w:t xml:space="preserve">The intended rank of this course is for freshman and sophomores, but courses in the natural and mathematical sciences at the 2000-level or above are considered upper-division. Consider revising the intended rank. </w:t>
      </w:r>
    </w:p>
    <w:p w:rsidR="00A70393" w:rsidRPr="00C52C5E" w:rsidRDefault="00A70393" w:rsidP="00A70393">
      <w:pPr>
        <w:numPr>
          <w:ilvl w:val="0"/>
          <w:numId w:val="2"/>
        </w:numPr>
        <w:spacing w:after="0"/>
        <w:rPr>
          <w:rFonts w:ascii="Times New Roman" w:hAnsi="Times New Roman"/>
          <w:i/>
          <w:sz w:val="24"/>
          <w:szCs w:val="24"/>
        </w:rPr>
      </w:pPr>
      <w:r>
        <w:rPr>
          <w:rFonts w:ascii="Times New Roman" w:hAnsi="Times New Roman"/>
          <w:i/>
          <w:sz w:val="24"/>
          <w:szCs w:val="24"/>
        </w:rPr>
        <w:t>The Panel recommends l</w:t>
      </w:r>
      <w:r w:rsidRPr="00C52C5E">
        <w:rPr>
          <w:rFonts w:ascii="Times New Roman" w:hAnsi="Times New Roman"/>
          <w:i/>
          <w:sz w:val="24"/>
          <w:szCs w:val="24"/>
        </w:rPr>
        <w:t>ook</w:t>
      </w:r>
      <w:r>
        <w:rPr>
          <w:rFonts w:ascii="Times New Roman" w:hAnsi="Times New Roman"/>
          <w:i/>
          <w:sz w:val="24"/>
          <w:szCs w:val="24"/>
        </w:rPr>
        <w:t>ing</w:t>
      </w:r>
      <w:r w:rsidRPr="00C52C5E">
        <w:rPr>
          <w:rFonts w:ascii="Times New Roman" w:hAnsi="Times New Roman"/>
          <w:i/>
          <w:sz w:val="24"/>
          <w:szCs w:val="24"/>
        </w:rPr>
        <w:t xml:space="preserve"> into </w:t>
      </w:r>
      <w:proofErr w:type="gramStart"/>
      <w:r>
        <w:rPr>
          <w:rFonts w:ascii="Times New Roman" w:hAnsi="Times New Roman"/>
          <w:i/>
          <w:sz w:val="24"/>
          <w:szCs w:val="24"/>
        </w:rPr>
        <w:t>partnering</w:t>
      </w:r>
      <w:proofErr w:type="gramEnd"/>
      <w:r w:rsidRPr="00C52C5E">
        <w:rPr>
          <w:rFonts w:ascii="Times New Roman" w:hAnsi="Times New Roman"/>
          <w:i/>
          <w:sz w:val="24"/>
          <w:szCs w:val="24"/>
        </w:rPr>
        <w:t xml:space="preserve"> with </w:t>
      </w:r>
      <w:r>
        <w:rPr>
          <w:rFonts w:ascii="Times New Roman" w:hAnsi="Times New Roman"/>
          <w:i/>
          <w:sz w:val="24"/>
          <w:szCs w:val="24"/>
        </w:rPr>
        <w:t xml:space="preserve">the </w:t>
      </w:r>
      <w:r w:rsidRPr="00C52C5E">
        <w:rPr>
          <w:rFonts w:ascii="Times New Roman" w:hAnsi="Times New Roman"/>
          <w:i/>
          <w:sz w:val="24"/>
          <w:szCs w:val="24"/>
        </w:rPr>
        <w:t>PAST foundation on future service-learning projects</w:t>
      </w:r>
      <w:r>
        <w:rPr>
          <w:rFonts w:ascii="Times New Roman" w:hAnsi="Times New Roman"/>
          <w:i/>
          <w:sz w:val="24"/>
          <w:szCs w:val="24"/>
        </w:rPr>
        <w:t xml:space="preserve">. </w:t>
      </w:r>
    </w:p>
    <w:p w:rsidR="00A70393" w:rsidRPr="00030FA3" w:rsidRDefault="00A70393" w:rsidP="00A70393">
      <w:pPr>
        <w:numPr>
          <w:ilvl w:val="0"/>
          <w:numId w:val="2"/>
        </w:numPr>
        <w:spacing w:after="0"/>
        <w:rPr>
          <w:rFonts w:ascii="Times New Roman" w:hAnsi="Times New Roman"/>
          <w:sz w:val="24"/>
          <w:szCs w:val="24"/>
        </w:rPr>
      </w:pPr>
      <w:r>
        <w:rPr>
          <w:rFonts w:ascii="Times New Roman" w:hAnsi="Times New Roman"/>
          <w:sz w:val="24"/>
          <w:szCs w:val="24"/>
        </w:rPr>
        <w:t xml:space="preserve">Ottesen, Panero, </w:t>
      </w:r>
      <w:r w:rsidRPr="003A4F97">
        <w:rPr>
          <w:rFonts w:ascii="Times New Roman" w:hAnsi="Times New Roman"/>
          <w:b/>
          <w:bCs/>
          <w:sz w:val="24"/>
          <w:szCs w:val="24"/>
        </w:rPr>
        <w:t>unanimously approved</w:t>
      </w:r>
      <w:r>
        <w:rPr>
          <w:rFonts w:ascii="Times New Roman" w:hAnsi="Times New Roman"/>
          <w:sz w:val="24"/>
          <w:szCs w:val="24"/>
        </w:rPr>
        <w:t xml:space="preserve"> with </w:t>
      </w:r>
      <w:r>
        <w:rPr>
          <w:rFonts w:ascii="Times New Roman" w:hAnsi="Times New Roman"/>
          <w:i/>
          <w:iCs/>
          <w:sz w:val="24"/>
          <w:szCs w:val="24"/>
        </w:rPr>
        <w:t xml:space="preserve">multiple recommendations </w:t>
      </w:r>
      <w:r>
        <w:rPr>
          <w:rFonts w:ascii="Times New Roman" w:hAnsi="Times New Roman"/>
          <w:sz w:val="24"/>
          <w:szCs w:val="24"/>
        </w:rPr>
        <w:t>(in italics above)</w:t>
      </w:r>
    </w:p>
    <w:p w:rsidR="00A70393" w:rsidRDefault="00A70393" w:rsidP="00A70393">
      <w:pPr>
        <w:numPr>
          <w:ilvl w:val="0"/>
          <w:numId w:val="1"/>
        </w:numPr>
        <w:spacing w:after="0"/>
        <w:rPr>
          <w:rFonts w:ascii="Times New Roman" w:hAnsi="Times New Roman"/>
          <w:sz w:val="24"/>
          <w:szCs w:val="24"/>
        </w:rPr>
      </w:pPr>
      <w:r w:rsidRPr="00030FA3">
        <w:rPr>
          <w:rFonts w:ascii="Times New Roman" w:hAnsi="Times New Roman"/>
          <w:sz w:val="24"/>
          <w:szCs w:val="24"/>
        </w:rPr>
        <w:t>Biochemistry 7766.01 (course change; reduce credit hours from 2 to 1.5)</w:t>
      </w:r>
    </w:p>
    <w:p w:rsidR="00A70393" w:rsidRDefault="00A70393" w:rsidP="00A70393">
      <w:pPr>
        <w:numPr>
          <w:ilvl w:val="0"/>
          <w:numId w:val="2"/>
        </w:numPr>
        <w:spacing w:after="0"/>
        <w:rPr>
          <w:rFonts w:ascii="Times New Roman" w:hAnsi="Times New Roman"/>
          <w:sz w:val="24"/>
          <w:szCs w:val="24"/>
        </w:rPr>
      </w:pPr>
      <w:r>
        <w:rPr>
          <w:rFonts w:ascii="Times New Roman" w:hAnsi="Times New Roman"/>
          <w:i/>
          <w:iCs/>
          <w:sz w:val="24"/>
          <w:szCs w:val="24"/>
        </w:rPr>
        <w:t xml:space="preserve">Include the required disability and academic misconduct statements, which </w:t>
      </w:r>
      <w:proofErr w:type="gramStart"/>
      <w:r>
        <w:rPr>
          <w:rFonts w:ascii="Times New Roman" w:hAnsi="Times New Roman"/>
          <w:i/>
          <w:iCs/>
          <w:sz w:val="24"/>
          <w:szCs w:val="24"/>
        </w:rPr>
        <w:t>can be found</w:t>
      </w:r>
      <w:proofErr w:type="gramEnd"/>
      <w:r>
        <w:rPr>
          <w:rFonts w:ascii="Times New Roman" w:hAnsi="Times New Roman"/>
          <w:i/>
          <w:iCs/>
          <w:sz w:val="24"/>
          <w:szCs w:val="24"/>
        </w:rPr>
        <w:t xml:space="preserve"> in the Curriculum and Assessment Operations Manual. </w:t>
      </w:r>
    </w:p>
    <w:p w:rsidR="00A70393" w:rsidRPr="00030FA3" w:rsidRDefault="00A70393" w:rsidP="00A70393">
      <w:pPr>
        <w:numPr>
          <w:ilvl w:val="0"/>
          <w:numId w:val="2"/>
        </w:numPr>
        <w:spacing w:after="0"/>
        <w:rPr>
          <w:rFonts w:ascii="Times New Roman" w:hAnsi="Times New Roman"/>
          <w:sz w:val="24"/>
          <w:szCs w:val="24"/>
        </w:rPr>
      </w:pPr>
      <w:r>
        <w:rPr>
          <w:rFonts w:ascii="Times New Roman" w:hAnsi="Times New Roman"/>
          <w:sz w:val="24"/>
          <w:szCs w:val="24"/>
        </w:rPr>
        <w:t xml:space="preserve">Craigmile, Panero, </w:t>
      </w:r>
      <w:r w:rsidRPr="003A19A1">
        <w:rPr>
          <w:rFonts w:ascii="Times New Roman" w:hAnsi="Times New Roman"/>
          <w:b/>
          <w:bCs/>
          <w:sz w:val="24"/>
          <w:szCs w:val="24"/>
        </w:rPr>
        <w:t>unanimously approved</w:t>
      </w:r>
      <w:r>
        <w:rPr>
          <w:rFonts w:ascii="Times New Roman" w:hAnsi="Times New Roman"/>
          <w:sz w:val="24"/>
          <w:szCs w:val="24"/>
        </w:rPr>
        <w:t xml:space="preserve"> with </w:t>
      </w:r>
      <w:r>
        <w:rPr>
          <w:rFonts w:ascii="Times New Roman" w:hAnsi="Times New Roman"/>
          <w:i/>
          <w:iCs/>
          <w:sz w:val="24"/>
          <w:szCs w:val="24"/>
        </w:rPr>
        <w:t xml:space="preserve">one recommendation </w:t>
      </w:r>
      <w:r>
        <w:rPr>
          <w:rFonts w:ascii="Times New Roman" w:hAnsi="Times New Roman"/>
          <w:sz w:val="24"/>
          <w:szCs w:val="24"/>
        </w:rPr>
        <w:t>(in italics above)</w:t>
      </w:r>
    </w:p>
    <w:p w:rsidR="00A70393" w:rsidRPr="00E46C3A" w:rsidRDefault="00A70393" w:rsidP="00A70393">
      <w:pPr>
        <w:spacing w:after="0"/>
        <w:ind w:left="360"/>
      </w:pPr>
    </w:p>
    <w:p w:rsidR="00DC36F2" w:rsidRDefault="00DC36F2"/>
    <w:sectPr w:rsidR="00DC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093"/>
    <w:multiLevelType w:val="hybridMultilevel"/>
    <w:tmpl w:val="99D28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07079B"/>
    <w:multiLevelType w:val="hybridMultilevel"/>
    <w:tmpl w:val="CF989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93"/>
    <w:rsid w:val="00750B97"/>
    <w:rsid w:val="00A70393"/>
    <w:rsid w:val="00DC3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F8EA"/>
  <w15:chartTrackingRefBased/>
  <w15:docId w15:val="{CA67A2F3-2062-46F0-BA21-41D5205D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93"/>
    <w:pPr>
      <w:suppressAutoHyphens/>
      <w:spacing w:line="25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0393"/>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2019-10-25T12:11:00Z</dcterms:created>
  <dcterms:modified xsi:type="dcterms:W3CDTF">2019-10-25T12:11:00Z</dcterms:modified>
</cp:coreProperties>
</file>